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0D45A" w14:textId="77777777" w:rsidR="00C415CB" w:rsidRPr="00032BAF" w:rsidRDefault="00C415CB" w:rsidP="00C415CB">
      <w:pPr>
        <w:adjustRightInd w:val="0"/>
        <w:snapToGrid w:val="0"/>
        <w:spacing w:beforeLines="50" w:before="180"/>
        <w:rPr>
          <w:rFonts w:ascii="Arial Unicode MS" w:eastAsia="PMingLiU" w:hAnsi="Arial Unicode MS"/>
        </w:rPr>
      </w:pPr>
      <w:r w:rsidRPr="00032BAF">
        <w:rPr>
          <w:rFonts w:ascii="Arial Unicode MS" w:eastAsia="PMingLiU" w:hAnsi="Arial Unicode MS"/>
          <w:noProof/>
        </w:rPr>
        <w:drawing>
          <wp:anchor distT="0" distB="0" distL="114300" distR="114300" simplePos="0" relativeHeight="251659264" behindDoc="0" locked="0" layoutInCell="1" allowOverlap="1" wp14:anchorId="68E1C0B4" wp14:editId="37AAB8EB">
            <wp:simplePos x="0" y="0"/>
            <wp:positionH relativeFrom="column">
              <wp:posOffset>4770120</wp:posOffset>
            </wp:positionH>
            <wp:positionV relativeFrom="paragraph">
              <wp:posOffset>13335</wp:posOffset>
            </wp:positionV>
            <wp:extent cx="914400" cy="914400"/>
            <wp:effectExtent l="0" t="0" r="0" b="0"/>
            <wp:wrapNone/>
            <wp:docPr id="16" name="圖片 16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3F62EE" w14:textId="77777777" w:rsidR="00C415CB" w:rsidRPr="00032BAF" w:rsidRDefault="00C415CB" w:rsidP="00C415CB">
      <w:pPr>
        <w:adjustRightInd w:val="0"/>
        <w:snapToGrid w:val="0"/>
        <w:spacing w:beforeLines="50" w:before="180"/>
        <w:rPr>
          <w:rFonts w:ascii="Arial Unicode MS" w:eastAsia="PMingLiU" w:hAnsi="Arial Unicode MS"/>
        </w:rPr>
      </w:pPr>
    </w:p>
    <w:p w14:paraId="2EC2FCF5" w14:textId="77777777" w:rsidR="00C415CB" w:rsidRPr="00032BAF" w:rsidRDefault="00C415CB" w:rsidP="00C415CB">
      <w:pPr>
        <w:adjustRightInd w:val="0"/>
        <w:snapToGrid w:val="0"/>
        <w:spacing w:beforeLines="50" w:before="180"/>
        <w:jc w:val="center"/>
        <w:rPr>
          <w:rFonts w:ascii="Arial Unicode MS" w:eastAsia="PMingLiU" w:hAnsi="Arial Unicode MS"/>
          <w:sz w:val="56"/>
          <w:szCs w:val="56"/>
        </w:rPr>
      </w:pPr>
    </w:p>
    <w:p w14:paraId="096F1B33" w14:textId="77777777" w:rsidR="00C415CB" w:rsidRDefault="00C415CB" w:rsidP="00C415CB">
      <w:pPr>
        <w:adjustRightInd w:val="0"/>
        <w:snapToGrid w:val="0"/>
        <w:spacing w:beforeLines="50" w:before="180"/>
        <w:jc w:val="center"/>
        <w:rPr>
          <w:rFonts w:ascii="Arial Unicode MS" w:eastAsia="PMingLiU" w:hAnsi="Arial Unicode MS"/>
          <w:sz w:val="56"/>
          <w:szCs w:val="56"/>
        </w:rPr>
      </w:pPr>
    </w:p>
    <w:p w14:paraId="06731EFD" w14:textId="77777777" w:rsidR="00C415CB" w:rsidRDefault="00C415CB" w:rsidP="00C415CB">
      <w:pPr>
        <w:adjustRightInd w:val="0"/>
        <w:snapToGrid w:val="0"/>
        <w:spacing w:beforeLines="50" w:before="180"/>
        <w:jc w:val="center"/>
        <w:rPr>
          <w:rFonts w:ascii="Arial Unicode MS" w:eastAsia="PMingLiU" w:hAnsi="Arial Unicode MS"/>
          <w:sz w:val="56"/>
          <w:szCs w:val="56"/>
        </w:rPr>
      </w:pPr>
    </w:p>
    <w:p w14:paraId="097890E0" w14:textId="77777777" w:rsidR="00C415CB" w:rsidRPr="00431F60" w:rsidRDefault="00C415CB" w:rsidP="00C415CB">
      <w:pPr>
        <w:adjustRightInd w:val="0"/>
        <w:snapToGrid w:val="0"/>
        <w:spacing w:beforeLines="50" w:before="180"/>
        <w:jc w:val="center"/>
        <w:rPr>
          <w:rFonts w:ascii="Times New Roman" w:eastAsia="DFKai-SB" w:hAnsi="Times New Roman" w:cs="Times New Roman"/>
          <w:sz w:val="56"/>
          <w:szCs w:val="56"/>
        </w:rPr>
      </w:pPr>
    </w:p>
    <w:p w14:paraId="715AA75B" w14:textId="77777777" w:rsidR="00C415CB" w:rsidRPr="009B6ED6" w:rsidRDefault="00C415CB" w:rsidP="00C415CB">
      <w:pPr>
        <w:adjustRightInd w:val="0"/>
        <w:snapToGrid w:val="0"/>
        <w:spacing w:beforeLines="50" w:before="180"/>
        <w:jc w:val="center"/>
        <w:rPr>
          <w:rFonts w:ascii="Times New Roman" w:eastAsia="DFKai-SB" w:hAnsi="Times New Roman" w:cs="Times New Roman"/>
          <w:sz w:val="56"/>
          <w:szCs w:val="56"/>
        </w:rPr>
      </w:pPr>
      <w:r w:rsidRPr="009B6ED6">
        <w:rPr>
          <w:rFonts w:ascii="Times New Roman" w:eastAsia="DFKai-SB" w:hAnsi="Times New Roman" w:cs="Times New Roman"/>
          <w:sz w:val="56"/>
          <w:szCs w:val="56"/>
        </w:rPr>
        <w:t>國家同步輻射研究中心</w:t>
      </w:r>
    </w:p>
    <w:p w14:paraId="6E7B1EE2" w14:textId="77777777" w:rsidR="005261EE" w:rsidRDefault="00C415CB" w:rsidP="00C415CB">
      <w:pPr>
        <w:adjustRightInd w:val="0"/>
        <w:snapToGrid w:val="0"/>
        <w:spacing w:beforeLines="50" w:before="180"/>
        <w:jc w:val="center"/>
        <w:rPr>
          <w:rFonts w:ascii="Times New Roman" w:eastAsia="DFKai-SB" w:hAnsi="Times New Roman" w:cs="Times New Roman"/>
          <w:sz w:val="56"/>
          <w:szCs w:val="56"/>
        </w:rPr>
      </w:pPr>
      <w:r w:rsidRPr="004E52E5">
        <w:rPr>
          <w:rFonts w:ascii="Times New Roman" w:eastAsia="DFKai-SB" w:hAnsi="Times New Roman" w:cs="Times New Roman" w:hint="eastAsia"/>
          <w:sz w:val="56"/>
          <w:szCs w:val="56"/>
        </w:rPr>
        <w:t>SRPO-11</w:t>
      </w:r>
      <w:r>
        <w:rPr>
          <w:rFonts w:ascii="Times New Roman" w:eastAsia="DFKai-SB" w:hAnsi="Times New Roman" w:cs="Times New Roman" w:hint="eastAsia"/>
          <w:sz w:val="56"/>
          <w:szCs w:val="56"/>
        </w:rPr>
        <w:t>5</w:t>
      </w:r>
      <w:r w:rsidRPr="004E52E5">
        <w:rPr>
          <w:rFonts w:ascii="Times New Roman" w:eastAsia="DFKai-SB" w:hAnsi="Times New Roman" w:cs="Times New Roman" w:hint="eastAsia"/>
          <w:sz w:val="56"/>
          <w:szCs w:val="56"/>
        </w:rPr>
        <w:t>0</w:t>
      </w:r>
      <w:r w:rsidR="005261EE">
        <w:rPr>
          <w:rFonts w:ascii="Times New Roman" w:eastAsia="DFKai-SB" w:hAnsi="Times New Roman" w:cs="Times New Roman" w:hint="eastAsia"/>
          <w:sz w:val="56"/>
          <w:szCs w:val="56"/>
        </w:rPr>
        <w:t>295</w:t>
      </w:r>
    </w:p>
    <w:p w14:paraId="3DD340ED" w14:textId="73FEC2E7" w:rsidR="00C415CB" w:rsidRPr="009B6ED6" w:rsidRDefault="005261EE" w:rsidP="00C415CB">
      <w:pPr>
        <w:adjustRightInd w:val="0"/>
        <w:snapToGrid w:val="0"/>
        <w:spacing w:beforeLines="50" w:before="180"/>
        <w:jc w:val="center"/>
        <w:rPr>
          <w:rFonts w:ascii="Times New Roman" w:eastAsia="DFKai-SB" w:hAnsi="Times New Roman" w:cs="Times New Roman"/>
          <w:sz w:val="56"/>
          <w:szCs w:val="56"/>
        </w:rPr>
      </w:pPr>
      <w:r>
        <w:rPr>
          <w:rFonts w:ascii="Times New Roman" w:eastAsia="DFKai-SB" w:hAnsi="Times New Roman" w:cs="Times New Roman" w:hint="eastAsia"/>
          <w:sz w:val="56"/>
          <w:szCs w:val="56"/>
        </w:rPr>
        <w:t>可編程電流放大</w:t>
      </w:r>
      <w:r w:rsidR="00C415CB">
        <w:rPr>
          <w:rFonts w:ascii="Times New Roman" w:eastAsia="DFKai-SB" w:hAnsi="Times New Roman" w:cs="Times New Roman" w:hint="eastAsia"/>
          <w:sz w:val="56"/>
          <w:szCs w:val="56"/>
        </w:rPr>
        <w:t>器</w:t>
      </w:r>
    </w:p>
    <w:p w14:paraId="6C6E891B" w14:textId="77777777" w:rsidR="00C415CB" w:rsidRPr="009B6ED6" w:rsidRDefault="00C415CB" w:rsidP="00C415CB">
      <w:pPr>
        <w:adjustRightInd w:val="0"/>
        <w:snapToGrid w:val="0"/>
        <w:spacing w:beforeLines="50" w:before="180"/>
        <w:rPr>
          <w:rFonts w:ascii="Times New Roman" w:eastAsia="DFKai-SB" w:hAnsi="Times New Roman" w:cs="Times New Roman"/>
        </w:rPr>
      </w:pPr>
    </w:p>
    <w:p w14:paraId="0C79D4AE" w14:textId="0329E867" w:rsidR="00C415CB" w:rsidRPr="00C415CB" w:rsidRDefault="00C415CB" w:rsidP="00C415CB">
      <w:pPr>
        <w:adjustRightInd w:val="0"/>
        <w:snapToGrid w:val="0"/>
        <w:spacing w:beforeLines="50" w:before="180"/>
        <w:rPr>
          <w:rFonts w:ascii="Times New Roman" w:eastAsia="DFKai-SB" w:hAnsi="Times New Roman" w:cs="Times New Roman"/>
        </w:rPr>
      </w:pPr>
      <w:r w:rsidRPr="009B6ED6">
        <w:rPr>
          <w:rFonts w:ascii="Times New Roman" w:eastAsia="DFKai-SB" w:hAnsi="Times New Roman" w:cs="Times New Roman"/>
        </w:rPr>
        <w:br w:type="page"/>
      </w:r>
    </w:p>
    <w:p w14:paraId="12EB430A" w14:textId="6F30AEBD" w:rsidR="002C466E" w:rsidRDefault="0091683B" w:rsidP="004E2929">
      <w:pPr>
        <w:jc w:val="center"/>
        <w:rPr>
          <w:rFonts w:ascii="Times New Roman" w:eastAsia="DFKai-SB" w:hAnsi="Times New Roman" w:cs="Times New Roman"/>
          <w:b/>
          <w:sz w:val="36"/>
          <w:szCs w:val="40"/>
        </w:rPr>
      </w:pPr>
      <w:r>
        <w:rPr>
          <w:rFonts w:ascii="Times New Roman" w:eastAsia="DFKai-SB" w:hAnsi="Times New Roman" w:cs="Times New Roman" w:hint="eastAsia"/>
          <w:b/>
          <w:sz w:val="36"/>
          <w:szCs w:val="40"/>
        </w:rPr>
        <w:lastRenderedPageBreak/>
        <w:t>可編程電流放大</w:t>
      </w:r>
      <w:r w:rsidR="002C466E" w:rsidRPr="004E2929">
        <w:rPr>
          <w:rFonts w:ascii="Times New Roman" w:eastAsia="DFKai-SB" w:hAnsi="Times New Roman" w:cs="Times New Roman"/>
          <w:b/>
          <w:sz w:val="36"/>
          <w:szCs w:val="40"/>
        </w:rPr>
        <w:t>器</w:t>
      </w:r>
      <w:r w:rsidR="001D13B0" w:rsidRPr="004E2929">
        <w:rPr>
          <w:rFonts w:ascii="Times New Roman" w:eastAsia="DFKai-SB" w:hAnsi="Times New Roman" w:cs="Times New Roman"/>
          <w:b/>
          <w:sz w:val="36"/>
          <w:szCs w:val="40"/>
        </w:rPr>
        <w:t>規格書</w:t>
      </w:r>
    </w:p>
    <w:p w14:paraId="28DDB11F" w14:textId="5B170DD3" w:rsidR="0091683B" w:rsidRPr="0091683B" w:rsidRDefault="0091683B" w:rsidP="004E2929">
      <w:pPr>
        <w:jc w:val="center"/>
        <w:rPr>
          <w:rFonts w:ascii="Times New Roman" w:eastAsia="DFKai-SB" w:hAnsi="Times New Roman" w:cs="Times New Roman"/>
          <w:b/>
          <w:sz w:val="36"/>
          <w:szCs w:val="40"/>
        </w:rPr>
      </w:pPr>
      <w:r>
        <w:rPr>
          <w:rFonts w:ascii="Times New Roman" w:eastAsia="DFKai-SB" w:hAnsi="Times New Roman" w:cs="Times New Roman" w:hint="eastAsia"/>
          <w:b/>
          <w:sz w:val="36"/>
          <w:szCs w:val="40"/>
        </w:rPr>
        <w:t>Programmable Current Amplifier</w:t>
      </w:r>
    </w:p>
    <w:p w14:paraId="66779B1E" w14:textId="7C097FC9" w:rsidR="001D13B0" w:rsidRPr="005172CC" w:rsidRDefault="001D13B0" w:rsidP="004E2929">
      <w:pPr>
        <w:rPr>
          <w:rFonts w:ascii="Times New Roman" w:eastAsia="DFKai-SB" w:hAnsi="Times New Roman" w:cs="Times New Roman"/>
          <w:b/>
          <w:sz w:val="28"/>
          <w:szCs w:val="28"/>
        </w:rPr>
      </w:pPr>
      <w:r w:rsidRPr="005172CC">
        <w:rPr>
          <w:rFonts w:ascii="Times New Roman" w:eastAsia="DFKai-SB" w:hAnsi="Times New Roman" w:cs="Times New Roman"/>
          <w:b/>
          <w:sz w:val="28"/>
          <w:szCs w:val="28"/>
        </w:rPr>
        <w:t xml:space="preserve">1. </w:t>
      </w:r>
      <w:r w:rsidR="00C415CB">
        <w:rPr>
          <w:rFonts w:ascii="Times New Roman" w:eastAsia="DFKai-SB" w:hAnsi="Times New Roman" w:cs="Times New Roman" w:hint="eastAsia"/>
          <w:b/>
          <w:sz w:val="28"/>
          <w:szCs w:val="28"/>
        </w:rPr>
        <w:t>履約標的</w:t>
      </w:r>
    </w:p>
    <w:p w14:paraId="1586A87D" w14:textId="5842B1C6" w:rsidR="001D13B0" w:rsidRPr="005172CC" w:rsidRDefault="002C466E" w:rsidP="004E2929">
      <w:pPr>
        <w:rPr>
          <w:rFonts w:ascii="Times New Roman" w:eastAsia="DFKai-SB" w:hAnsi="Times New Roman" w:cs="Times New Roman"/>
          <w:color w:val="212529"/>
          <w:szCs w:val="24"/>
          <w:shd w:val="clear" w:color="auto" w:fill="FFFFFF"/>
        </w:rPr>
      </w:pPr>
      <w:r w:rsidRPr="005172CC">
        <w:rPr>
          <w:rFonts w:ascii="Times New Roman" w:eastAsia="DFKai-SB" w:hAnsi="Times New Roman" w:cs="Times New Roman"/>
          <w:color w:val="212529"/>
          <w:szCs w:val="24"/>
          <w:shd w:val="clear" w:color="auto" w:fill="FFFFFF"/>
        </w:rPr>
        <w:t>本</w:t>
      </w:r>
      <w:r w:rsidR="007671EE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購案包含</w:t>
      </w:r>
      <w:r w:rsidR="0091683B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4</w:t>
      </w:r>
      <w:r w:rsidR="0091683B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台可編程電流放大</w:t>
      </w:r>
      <w:r w:rsidRPr="005172CC">
        <w:rPr>
          <w:rFonts w:ascii="Times New Roman" w:eastAsia="DFKai-SB" w:hAnsi="Times New Roman" w:cs="Times New Roman"/>
          <w:color w:val="212529"/>
          <w:szCs w:val="24"/>
          <w:shd w:val="clear" w:color="auto" w:fill="FFFFFF"/>
        </w:rPr>
        <w:t>器</w:t>
      </w:r>
      <w:r w:rsidR="0091683B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。為電流輸入型放大器，需可偵測電流訊號並具備轉換為電壓訊號</w:t>
      </w:r>
      <w:r w:rsidRPr="005172CC">
        <w:rPr>
          <w:rFonts w:ascii="Times New Roman" w:eastAsia="DFKai-SB" w:hAnsi="Times New Roman" w:cs="Times New Roman"/>
          <w:color w:val="212529"/>
          <w:szCs w:val="24"/>
          <w:shd w:val="clear" w:color="auto" w:fill="FFFFFF"/>
        </w:rPr>
        <w:t>。</w:t>
      </w:r>
      <w:r w:rsidR="0091683B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放大器增益需涵蓋</w:t>
      </w:r>
      <w:r w:rsidR="0091683B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10</w:t>
      </w:r>
      <w:r w:rsidR="0091683B" w:rsidRPr="0091683B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  <w:vertAlign w:val="superscript"/>
        </w:rPr>
        <w:t>3</w:t>
      </w:r>
      <w:r w:rsidR="0091683B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V/A</w:t>
      </w:r>
      <w:r w:rsidR="0091683B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到</w:t>
      </w:r>
      <w:r w:rsidR="0091683B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10</w:t>
      </w:r>
      <w:r w:rsidR="0091683B" w:rsidRPr="0091683B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  <w:vertAlign w:val="superscript"/>
        </w:rPr>
        <w:t>10</w:t>
      </w:r>
      <w:r w:rsidR="0091683B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V/A</w:t>
      </w:r>
      <w:r w:rsidR="0091683B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範圍。</w:t>
      </w:r>
      <w:r w:rsidR="00D625E3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上升時間</w:t>
      </w:r>
      <w:r w:rsidR="00D625E3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(rise time)</w:t>
      </w:r>
      <w:r w:rsidR="00997F40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在全增益範圍內，皆需小於</w:t>
      </w:r>
      <w:r w:rsidR="00997F40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 xml:space="preserve">40 </w:t>
      </w:r>
      <w:r w:rsidR="00997F40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sym w:font="Symbol" w:char="F06D"/>
      </w:r>
      <w:r w:rsidR="00997F40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s</w:t>
      </w:r>
      <w:r w:rsidR="00997F40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。</w:t>
      </w:r>
    </w:p>
    <w:p w14:paraId="69FA8E09" w14:textId="77777777" w:rsidR="001D13B0" w:rsidRPr="005172CC" w:rsidRDefault="001D13B0" w:rsidP="004E2929">
      <w:pPr>
        <w:rPr>
          <w:rFonts w:ascii="Times New Roman" w:eastAsia="DFKai-SB" w:hAnsi="Times New Roman" w:cs="Times New Roman"/>
          <w:b/>
          <w:sz w:val="28"/>
          <w:szCs w:val="28"/>
        </w:rPr>
      </w:pPr>
      <w:r w:rsidRPr="005172CC">
        <w:rPr>
          <w:rFonts w:ascii="Times New Roman" w:eastAsia="DFKai-SB" w:hAnsi="Times New Roman" w:cs="Times New Roman"/>
          <w:b/>
          <w:sz w:val="28"/>
          <w:szCs w:val="28"/>
        </w:rPr>
        <w:t xml:space="preserve">2. </w:t>
      </w:r>
      <w:r w:rsidR="00724A2F" w:rsidRPr="005172CC">
        <w:rPr>
          <w:rFonts w:ascii="Times New Roman" w:eastAsia="DFKai-SB" w:hAnsi="Times New Roman" w:cs="Times New Roman"/>
          <w:b/>
          <w:sz w:val="28"/>
          <w:szCs w:val="28"/>
        </w:rPr>
        <w:t>S</w:t>
      </w:r>
      <w:r w:rsidRPr="005172CC">
        <w:rPr>
          <w:rFonts w:ascii="Times New Roman" w:eastAsia="DFKai-SB" w:hAnsi="Times New Roman" w:cs="Times New Roman"/>
          <w:b/>
          <w:sz w:val="28"/>
          <w:szCs w:val="28"/>
        </w:rPr>
        <w:t xml:space="preserve">pecification </w:t>
      </w:r>
      <w:r w:rsidRPr="005172CC">
        <w:rPr>
          <w:rFonts w:ascii="Times New Roman" w:eastAsia="DFKai-SB" w:hAnsi="Times New Roman" w:cs="Times New Roman"/>
          <w:b/>
          <w:sz w:val="28"/>
          <w:szCs w:val="28"/>
        </w:rPr>
        <w:t>規格</w:t>
      </w:r>
    </w:p>
    <w:p w14:paraId="4C27EC2D" w14:textId="4305A43D" w:rsidR="002C466E" w:rsidRPr="005172CC" w:rsidRDefault="00F37929" w:rsidP="004E2929">
      <w:pPr>
        <w:rPr>
          <w:rFonts w:ascii="Times New Roman" w:eastAsia="DFKai-SB" w:hAnsi="Times New Roman" w:cs="Times New Roman"/>
          <w:b/>
          <w:sz w:val="28"/>
          <w:szCs w:val="28"/>
        </w:rPr>
      </w:pPr>
      <w:r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t>電流放大器</w:t>
      </w:r>
    </w:p>
    <w:p w14:paraId="329C4C52" w14:textId="0F965062" w:rsidR="002C466E" w:rsidRPr="005172CC" w:rsidRDefault="00F37929" w:rsidP="004E2929">
      <w:pPr>
        <w:pStyle w:val="a3"/>
        <w:numPr>
          <w:ilvl w:val="0"/>
          <w:numId w:val="5"/>
        </w:numPr>
        <w:spacing w:after="160"/>
        <w:ind w:leftChars="0"/>
        <w:contextualSpacing/>
        <w:rPr>
          <w:rFonts w:ascii="Times New Roman" w:eastAsia="DFKai-SB" w:hAnsi="Times New Roman" w:cs="Times New Roman"/>
        </w:rPr>
      </w:pPr>
      <w:r>
        <w:rPr>
          <w:rFonts w:ascii="Times New Roman" w:eastAsia="DFKai-SB" w:hAnsi="Times New Roman" w:cs="Times New Roman" w:hint="eastAsia"/>
        </w:rPr>
        <w:t>可調增益範圍</w:t>
      </w:r>
      <w:r>
        <w:rPr>
          <w:rFonts w:ascii="Times New Roman" w:eastAsia="DFKai-SB" w:hAnsi="Times New Roman" w:cs="Times New Roman" w:hint="eastAsia"/>
        </w:rPr>
        <w:t xml:space="preserve"> I/V gain range</w:t>
      </w:r>
      <w:r w:rsidR="002C466E" w:rsidRPr="005172CC">
        <w:rPr>
          <w:rFonts w:ascii="Times New Roman" w:eastAsia="DFKai-SB" w:hAnsi="Times New Roman" w:cs="Times New Roman"/>
        </w:rPr>
        <w:t>：</w:t>
      </w:r>
      <w:r>
        <w:rPr>
          <w:rFonts w:ascii="Times New Roman" w:eastAsia="DFKai-SB" w:hAnsi="Times New Roman" w:cs="Times New Roman" w:hint="eastAsia"/>
        </w:rPr>
        <w:t>10</w:t>
      </w:r>
      <w:r w:rsidRPr="00F37929">
        <w:rPr>
          <w:rFonts w:ascii="Times New Roman" w:eastAsia="DFKai-SB" w:hAnsi="Times New Roman" w:cs="Times New Roman" w:hint="eastAsia"/>
          <w:vertAlign w:val="superscript"/>
        </w:rPr>
        <w:t>3</w:t>
      </w:r>
      <w:r>
        <w:rPr>
          <w:rFonts w:ascii="Times New Roman" w:eastAsia="DFKai-SB" w:hAnsi="Times New Roman" w:cs="Times New Roman" w:hint="eastAsia"/>
        </w:rPr>
        <w:t xml:space="preserve"> ~10</w:t>
      </w:r>
      <w:r w:rsidRPr="00F37929">
        <w:rPr>
          <w:rFonts w:ascii="Times New Roman" w:eastAsia="DFKai-SB" w:hAnsi="Times New Roman" w:cs="Times New Roman" w:hint="eastAsia"/>
          <w:vertAlign w:val="superscript"/>
        </w:rPr>
        <w:t>10</w:t>
      </w:r>
      <w:r>
        <w:rPr>
          <w:rFonts w:ascii="Times New Roman" w:eastAsia="DFKai-SB" w:hAnsi="Times New Roman" w:cs="Times New Roman" w:hint="eastAsia"/>
        </w:rPr>
        <w:t xml:space="preserve"> V/A (</w:t>
      </w:r>
      <w:r>
        <w:rPr>
          <w:rFonts w:ascii="Times New Roman" w:eastAsia="DFKai-SB" w:hAnsi="Times New Roman" w:cs="Times New Roman" w:hint="eastAsia"/>
        </w:rPr>
        <w:t>每</w:t>
      </w:r>
      <w:r>
        <w:rPr>
          <w:rFonts w:ascii="Times New Roman" w:eastAsia="DFKai-SB" w:hAnsi="Times New Roman" w:cs="Times New Roman" w:hint="eastAsia"/>
        </w:rPr>
        <w:t>10</w:t>
      </w:r>
      <w:r>
        <w:rPr>
          <w:rFonts w:ascii="Times New Roman" w:eastAsia="DFKai-SB" w:hAnsi="Times New Roman" w:cs="Times New Roman" w:hint="eastAsia"/>
        </w:rPr>
        <w:t>倍一檔位共</w:t>
      </w:r>
      <w:r>
        <w:rPr>
          <w:rFonts w:ascii="Times New Roman" w:eastAsia="DFKai-SB" w:hAnsi="Times New Roman" w:cs="Times New Roman" w:hint="eastAsia"/>
        </w:rPr>
        <w:t>8</w:t>
      </w:r>
      <w:r>
        <w:rPr>
          <w:rFonts w:ascii="Times New Roman" w:eastAsia="DFKai-SB" w:hAnsi="Times New Roman" w:cs="Times New Roman" w:hint="eastAsia"/>
        </w:rPr>
        <w:t>檔位</w:t>
      </w:r>
      <w:r>
        <w:rPr>
          <w:rFonts w:ascii="Times New Roman" w:eastAsia="DFKai-SB" w:hAnsi="Times New Roman" w:cs="Times New Roman" w:hint="eastAsia"/>
        </w:rPr>
        <w:t>)</w:t>
      </w:r>
      <w:r w:rsidR="00F149CA">
        <w:rPr>
          <w:rFonts w:ascii="Times New Roman" w:eastAsia="DFKai-SB" w:hAnsi="Times New Roman" w:cs="Times New Roman" w:hint="eastAsia"/>
        </w:rPr>
        <w:t>。</w:t>
      </w:r>
    </w:p>
    <w:p w14:paraId="3128B4B1" w14:textId="27C77E4A" w:rsidR="002C466E" w:rsidRPr="005172CC" w:rsidRDefault="00001055" w:rsidP="004E2929">
      <w:pPr>
        <w:pStyle w:val="a3"/>
        <w:numPr>
          <w:ilvl w:val="0"/>
          <w:numId w:val="5"/>
        </w:numPr>
        <w:spacing w:after="160"/>
        <w:ind w:leftChars="0"/>
        <w:contextualSpacing/>
        <w:rPr>
          <w:rFonts w:ascii="Times New Roman" w:eastAsia="DFKai-SB" w:hAnsi="Times New Roman" w:cs="Times New Roman"/>
        </w:rPr>
      </w:pPr>
      <w:r>
        <w:rPr>
          <w:rFonts w:ascii="Times New Roman" w:eastAsia="DFKai-SB" w:hAnsi="Times New Roman" w:cs="Times New Roman" w:hint="eastAsia"/>
        </w:rPr>
        <w:t>頻寬</w:t>
      </w:r>
      <w:r>
        <w:rPr>
          <w:rFonts w:ascii="Times New Roman" w:eastAsia="DFKai-SB" w:hAnsi="Times New Roman" w:cs="Times New Roman" w:hint="eastAsia"/>
        </w:rPr>
        <w:t xml:space="preserve"> </w:t>
      </w:r>
      <w:r w:rsidR="00613D7F">
        <w:rPr>
          <w:rFonts w:ascii="Times New Roman" w:eastAsia="DFKai-SB" w:hAnsi="Times New Roman" w:cs="Times New Roman" w:hint="eastAsia"/>
        </w:rPr>
        <w:t>b</w:t>
      </w:r>
      <w:r>
        <w:rPr>
          <w:rFonts w:ascii="Times New Roman" w:eastAsia="DFKai-SB" w:hAnsi="Times New Roman" w:cs="Times New Roman" w:hint="eastAsia"/>
        </w:rPr>
        <w:t xml:space="preserve">andwidth: </w:t>
      </w:r>
      <w:r w:rsidR="009F5AB9">
        <w:rPr>
          <w:rFonts w:ascii="Times New Roman" w:eastAsia="DFKai-SB" w:hAnsi="Times New Roman" w:cs="Times New Roman" w:hint="eastAsia"/>
        </w:rPr>
        <w:t>在</w:t>
      </w:r>
      <w:r w:rsidR="009F5AB9">
        <w:rPr>
          <w:rFonts w:ascii="Times New Roman" w:eastAsia="DFKai-SB" w:hAnsi="Times New Roman" w:cs="Times New Roman" w:hint="eastAsia"/>
        </w:rPr>
        <w:t>10</w:t>
      </w:r>
      <w:r w:rsidR="009F5AB9" w:rsidRPr="009F5AB9">
        <w:rPr>
          <w:rFonts w:ascii="Times New Roman" w:eastAsia="DFKai-SB" w:hAnsi="Times New Roman" w:cs="Times New Roman" w:hint="eastAsia"/>
          <w:vertAlign w:val="superscript"/>
        </w:rPr>
        <w:t>9</w:t>
      </w:r>
      <w:r w:rsidR="009F5AB9">
        <w:rPr>
          <w:rFonts w:ascii="Times New Roman" w:eastAsia="DFKai-SB" w:hAnsi="Times New Roman" w:cs="Times New Roman" w:hint="eastAsia"/>
        </w:rPr>
        <w:t>V/A</w:t>
      </w:r>
      <w:r>
        <w:rPr>
          <w:rFonts w:ascii="Times New Roman" w:eastAsia="DFKai-SB" w:hAnsi="Times New Roman" w:cs="Times New Roman" w:hint="eastAsia"/>
        </w:rPr>
        <w:t>增益</w:t>
      </w:r>
      <w:r w:rsidR="009F5AB9">
        <w:rPr>
          <w:rFonts w:ascii="Times New Roman" w:eastAsia="DFKai-SB" w:hAnsi="Times New Roman" w:cs="Times New Roman" w:hint="eastAsia"/>
        </w:rPr>
        <w:t>檔位時，頻寬需涵蓋</w:t>
      </w:r>
      <w:r>
        <w:rPr>
          <w:rFonts w:ascii="Times New Roman" w:eastAsia="DFKai-SB" w:hAnsi="Times New Roman" w:cs="Times New Roman" w:hint="eastAsia"/>
        </w:rPr>
        <w:t>DC to 50kHz</w:t>
      </w:r>
      <w:r w:rsidR="00F149CA">
        <w:rPr>
          <w:rFonts w:ascii="Times New Roman" w:eastAsia="DFKai-SB" w:hAnsi="Times New Roman" w:cs="Times New Roman" w:hint="eastAsia"/>
        </w:rPr>
        <w:t>。</w:t>
      </w:r>
    </w:p>
    <w:p w14:paraId="3AEDF327" w14:textId="3A6D625C" w:rsidR="009F5AB9" w:rsidRDefault="00F149CA" w:rsidP="004E2929">
      <w:pPr>
        <w:pStyle w:val="a3"/>
        <w:numPr>
          <w:ilvl w:val="0"/>
          <w:numId w:val="5"/>
        </w:numPr>
        <w:spacing w:after="160"/>
        <w:ind w:leftChars="0"/>
        <w:contextualSpacing/>
        <w:rPr>
          <w:rFonts w:ascii="Times New Roman" w:eastAsia="DFKai-SB" w:hAnsi="Times New Roman" w:cs="Times New Roman"/>
        </w:rPr>
      </w:pPr>
      <w:r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上升時間</w:t>
      </w:r>
      <w:r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 xml:space="preserve"> rise time </w:t>
      </w:r>
      <w:r w:rsidR="00613D7F"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(</w:t>
      </w:r>
      <w:r w:rsidR="00613D7F"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方波峰值</w:t>
      </w:r>
      <w:r w:rsidR="00613D7F"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10%~90%)</w:t>
      </w:r>
      <w:r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 xml:space="preserve">: </w:t>
      </w:r>
      <w:r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在全增益範圍內，皆需小於</w:t>
      </w:r>
      <w:r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 xml:space="preserve">40 </w:t>
      </w:r>
      <w:r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sym w:font="Symbol" w:char="F06D"/>
      </w:r>
      <w:r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s</w:t>
      </w:r>
      <w:r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。</w:t>
      </w:r>
    </w:p>
    <w:p w14:paraId="507D6D9C" w14:textId="60B2EDF6" w:rsidR="00613D7F" w:rsidRDefault="00613D7F" w:rsidP="00613D7F">
      <w:pPr>
        <w:pStyle w:val="a3"/>
        <w:numPr>
          <w:ilvl w:val="0"/>
          <w:numId w:val="5"/>
        </w:numPr>
        <w:spacing w:after="160"/>
        <w:ind w:leftChars="0"/>
        <w:contextualSpacing/>
        <w:rPr>
          <w:rFonts w:ascii="Times New Roman" w:eastAsia="DFKai-SB" w:hAnsi="Times New Roman" w:cs="Times New Roman"/>
        </w:rPr>
      </w:pPr>
      <w:r>
        <w:rPr>
          <w:rFonts w:ascii="Times New Roman" w:eastAsia="DFKai-SB" w:hAnsi="Times New Roman" w:cs="Times New Roman" w:hint="eastAsia"/>
        </w:rPr>
        <w:t>可調電流抑制</w:t>
      </w:r>
      <w:r>
        <w:rPr>
          <w:rFonts w:ascii="Times New Roman" w:eastAsia="DFKai-SB" w:hAnsi="Times New Roman" w:cs="Times New Roman" w:hint="eastAsia"/>
        </w:rPr>
        <w:t xml:space="preserve">current </w:t>
      </w:r>
      <w:r>
        <w:rPr>
          <w:rFonts w:ascii="Times New Roman" w:eastAsia="DFKai-SB" w:hAnsi="Times New Roman" w:cs="Times New Roman"/>
        </w:rPr>
        <w:t>suppression</w:t>
      </w:r>
      <w:r>
        <w:rPr>
          <w:rFonts w:ascii="Times New Roman" w:eastAsia="DFKai-SB" w:hAnsi="Times New Roman" w:cs="Times New Roman" w:hint="eastAsia"/>
        </w:rPr>
        <w:t xml:space="preserve">: </w:t>
      </w:r>
      <w:r>
        <w:rPr>
          <w:rFonts w:ascii="Times New Roman" w:eastAsia="DFKai-SB" w:hAnsi="Times New Roman" w:cs="Times New Roman"/>
        </w:rPr>
        <w:sym w:font="Symbol" w:char="F0B1"/>
      </w:r>
      <w:r>
        <w:rPr>
          <w:rFonts w:ascii="Times New Roman" w:eastAsia="DFKai-SB" w:hAnsi="Times New Roman" w:cs="Times New Roman" w:hint="eastAsia"/>
        </w:rPr>
        <w:t>8nA~8mA (</w:t>
      </w:r>
      <w:r>
        <w:rPr>
          <w:rFonts w:ascii="Times New Roman" w:eastAsia="DFKai-SB" w:hAnsi="Times New Roman" w:cs="Times New Roman" w:hint="eastAsia"/>
        </w:rPr>
        <w:t>每</w:t>
      </w:r>
      <w:r>
        <w:rPr>
          <w:rFonts w:ascii="Times New Roman" w:eastAsia="DFKai-SB" w:hAnsi="Times New Roman" w:cs="Times New Roman" w:hint="eastAsia"/>
        </w:rPr>
        <w:t>10</w:t>
      </w:r>
      <w:r>
        <w:rPr>
          <w:rFonts w:ascii="Times New Roman" w:eastAsia="DFKai-SB" w:hAnsi="Times New Roman" w:cs="Times New Roman" w:hint="eastAsia"/>
        </w:rPr>
        <w:t>倍一檔位共</w:t>
      </w:r>
      <w:r>
        <w:rPr>
          <w:rFonts w:ascii="Times New Roman" w:eastAsia="DFKai-SB" w:hAnsi="Times New Roman" w:cs="Times New Roman" w:hint="eastAsia"/>
        </w:rPr>
        <w:t>7</w:t>
      </w:r>
      <w:r>
        <w:rPr>
          <w:rFonts w:ascii="Times New Roman" w:eastAsia="DFKai-SB" w:hAnsi="Times New Roman" w:cs="Times New Roman" w:hint="eastAsia"/>
        </w:rPr>
        <w:t>檔位</w:t>
      </w:r>
      <w:r>
        <w:rPr>
          <w:rFonts w:ascii="Times New Roman" w:eastAsia="DFKai-SB" w:hAnsi="Times New Roman" w:cs="Times New Roman" w:hint="eastAsia"/>
        </w:rPr>
        <w:t>)</w:t>
      </w:r>
      <w:r>
        <w:rPr>
          <w:rFonts w:ascii="Times New Roman" w:eastAsia="DFKai-SB" w:hAnsi="Times New Roman" w:cs="Times New Roman" w:hint="eastAsia"/>
        </w:rPr>
        <w:t>。</w:t>
      </w:r>
    </w:p>
    <w:p w14:paraId="24AE9F18" w14:textId="2C4C09DF" w:rsidR="00B42363" w:rsidRDefault="00B42363" w:rsidP="00613D7F">
      <w:pPr>
        <w:pStyle w:val="a3"/>
        <w:numPr>
          <w:ilvl w:val="0"/>
          <w:numId w:val="5"/>
        </w:numPr>
        <w:spacing w:after="160"/>
        <w:ind w:leftChars="0"/>
        <w:contextualSpacing/>
        <w:rPr>
          <w:rFonts w:ascii="Times New Roman" w:eastAsia="DFKai-SB" w:hAnsi="Times New Roman" w:cs="Times New Roman"/>
        </w:rPr>
      </w:pPr>
      <w:r>
        <w:rPr>
          <w:rFonts w:ascii="Times New Roman" w:eastAsia="DFKai-SB" w:hAnsi="Times New Roman" w:cs="Times New Roman" w:hint="eastAsia"/>
        </w:rPr>
        <w:t>須具備低通濾通功能，其濾波斜率衰減濾不低於</w:t>
      </w:r>
      <w:r>
        <w:rPr>
          <w:rFonts w:ascii="Times New Roman" w:eastAsia="DFKai-SB" w:hAnsi="Times New Roman" w:cs="Times New Roman" w:hint="eastAsia"/>
        </w:rPr>
        <w:t>12 dB/octave</w:t>
      </w:r>
      <w:r>
        <w:rPr>
          <w:rFonts w:ascii="Times New Roman" w:eastAsia="DFKai-SB" w:hAnsi="Times New Roman" w:cs="Times New Roman" w:hint="eastAsia"/>
        </w:rPr>
        <w:t>。</w:t>
      </w:r>
    </w:p>
    <w:p w14:paraId="168C96F0" w14:textId="7DD60E1D" w:rsidR="00B42363" w:rsidRDefault="00613D7F" w:rsidP="00B42363">
      <w:pPr>
        <w:pStyle w:val="a3"/>
        <w:numPr>
          <w:ilvl w:val="0"/>
          <w:numId w:val="5"/>
        </w:numPr>
        <w:spacing w:after="160"/>
        <w:ind w:leftChars="0"/>
        <w:contextualSpacing/>
        <w:rPr>
          <w:rFonts w:ascii="Times New Roman" w:eastAsia="DFKai-SB" w:hAnsi="Times New Roman" w:cs="Times New Roman"/>
        </w:rPr>
      </w:pPr>
      <w:r>
        <w:rPr>
          <w:rFonts w:ascii="Times New Roman" w:eastAsia="DFKai-SB" w:hAnsi="Times New Roman" w:cs="Times New Roman" w:hint="eastAsia"/>
        </w:rPr>
        <w:t>最大輸出電壓</w:t>
      </w:r>
      <w:r>
        <w:rPr>
          <w:rFonts w:ascii="Times New Roman" w:eastAsia="DFKai-SB" w:hAnsi="Times New Roman" w:cs="Times New Roman" w:hint="eastAsia"/>
        </w:rPr>
        <w:t xml:space="preserve"> max. output voltage: </w:t>
      </w:r>
      <w:r>
        <w:rPr>
          <w:rFonts w:ascii="Times New Roman" w:eastAsia="DFKai-SB" w:hAnsi="Times New Roman" w:cs="Times New Roman" w:hint="eastAsia"/>
        </w:rPr>
        <w:t>轉換電壓訊號</w:t>
      </w:r>
      <w:r w:rsidR="00DB3C98">
        <w:rPr>
          <w:rFonts w:ascii="Times New Roman" w:eastAsia="DFKai-SB" w:hAnsi="Times New Roman" w:cs="Times New Roman" w:hint="eastAsia"/>
        </w:rPr>
        <w:t xml:space="preserve"> </w:t>
      </w:r>
      <w:r w:rsidR="00DB3C98">
        <w:rPr>
          <w:rFonts w:ascii="Times New Roman" w:eastAsia="DFKai-SB" w:hAnsi="Times New Roman" w:cs="Times New Roman" w:hint="eastAsia"/>
        </w:rPr>
        <w:sym w:font="Symbol" w:char="F0B1"/>
      </w:r>
      <w:r>
        <w:rPr>
          <w:rFonts w:ascii="Times New Roman" w:eastAsia="DFKai-SB" w:hAnsi="Times New Roman" w:cs="Times New Roman" w:hint="eastAsia"/>
        </w:rPr>
        <w:t>10V</w:t>
      </w:r>
      <w:r>
        <w:rPr>
          <w:rFonts w:ascii="Times New Roman" w:eastAsia="DFKai-SB" w:hAnsi="Times New Roman" w:cs="Times New Roman" w:hint="eastAsia"/>
        </w:rPr>
        <w:t>。</w:t>
      </w:r>
    </w:p>
    <w:p w14:paraId="237C0E4E" w14:textId="371F0243" w:rsidR="00C831FF" w:rsidRPr="00B42363" w:rsidRDefault="00C831FF" w:rsidP="00B42363">
      <w:pPr>
        <w:pStyle w:val="a3"/>
        <w:numPr>
          <w:ilvl w:val="0"/>
          <w:numId w:val="5"/>
        </w:numPr>
        <w:spacing w:after="160"/>
        <w:ind w:leftChars="0"/>
        <w:contextualSpacing/>
        <w:rPr>
          <w:rFonts w:ascii="Times New Roman" w:eastAsia="DFKai-SB" w:hAnsi="Times New Roman" w:cs="Times New Roman"/>
        </w:rPr>
      </w:pPr>
      <w:r>
        <w:rPr>
          <w:rFonts w:ascii="Times New Roman" w:eastAsia="DFKai-SB" w:hAnsi="Times New Roman" w:cs="Times New Roman" w:hint="eastAsia"/>
        </w:rPr>
        <w:t>輸出阻抗</w:t>
      </w:r>
      <w:r>
        <w:rPr>
          <w:rFonts w:ascii="Times New Roman" w:eastAsia="DFKai-SB" w:hAnsi="Times New Roman" w:cs="Times New Roman" w:hint="eastAsia"/>
        </w:rPr>
        <w:t xml:space="preserve">: 50 </w:t>
      </w:r>
      <w:r>
        <w:rPr>
          <w:rFonts w:ascii="Times New Roman" w:eastAsia="DFKai-SB" w:hAnsi="Times New Roman" w:cs="Times New Roman" w:hint="eastAsia"/>
        </w:rPr>
        <w:t>歐姆。</w:t>
      </w:r>
    </w:p>
    <w:p w14:paraId="6B43A449" w14:textId="5FE43654" w:rsidR="009B1165" w:rsidRDefault="00B42363" w:rsidP="00E96FD6">
      <w:pPr>
        <w:pStyle w:val="a3"/>
        <w:numPr>
          <w:ilvl w:val="0"/>
          <w:numId w:val="5"/>
        </w:numPr>
        <w:spacing w:after="160"/>
        <w:ind w:leftChars="0"/>
        <w:contextualSpacing/>
        <w:rPr>
          <w:rFonts w:ascii="Times New Roman" w:eastAsia="DFKai-SB" w:hAnsi="Times New Roman" w:cs="Times New Roman"/>
        </w:rPr>
      </w:pPr>
      <w:r>
        <w:rPr>
          <w:rFonts w:ascii="Times New Roman" w:eastAsia="DFKai-SB" w:hAnsi="Times New Roman" w:cs="Times New Roman" w:hint="eastAsia"/>
        </w:rPr>
        <w:t>須</w:t>
      </w:r>
      <w:r w:rsidR="003E6912">
        <w:rPr>
          <w:rFonts w:ascii="Times New Roman" w:eastAsia="DFKai-SB" w:hAnsi="Times New Roman" w:cs="Times New Roman" w:hint="eastAsia"/>
        </w:rPr>
        <w:t>配備</w:t>
      </w:r>
      <w:r w:rsidR="00E96FD6">
        <w:rPr>
          <w:rFonts w:ascii="Times New Roman" w:eastAsia="DFKai-SB" w:hAnsi="Times New Roman" w:cs="Times New Roman" w:hint="eastAsia"/>
        </w:rPr>
        <w:t>Ethernet</w:t>
      </w:r>
      <w:r w:rsidR="00E96FD6">
        <w:rPr>
          <w:rFonts w:ascii="Times New Roman" w:eastAsia="DFKai-SB" w:hAnsi="Times New Roman" w:cs="Times New Roman" w:hint="eastAsia"/>
        </w:rPr>
        <w:t>、</w:t>
      </w:r>
      <w:r w:rsidR="00E96FD6">
        <w:rPr>
          <w:rFonts w:ascii="Times New Roman" w:eastAsia="DFKai-SB" w:hAnsi="Times New Roman" w:cs="Times New Roman" w:hint="eastAsia"/>
        </w:rPr>
        <w:t>USB</w:t>
      </w:r>
      <w:r w:rsidR="00E96FD6">
        <w:rPr>
          <w:rFonts w:ascii="Times New Roman" w:eastAsia="DFKai-SB" w:hAnsi="Times New Roman" w:cs="Times New Roman" w:hint="eastAsia"/>
        </w:rPr>
        <w:t>通訊</w:t>
      </w:r>
      <w:r w:rsidR="00242AA4">
        <w:rPr>
          <w:rFonts w:ascii="Times New Roman" w:eastAsia="DFKai-SB" w:hAnsi="Times New Roman" w:cs="Times New Roman" w:hint="eastAsia"/>
        </w:rPr>
        <w:t>通道，且可透過通訊通道進行增益檔位</w:t>
      </w:r>
      <w:r w:rsidR="008C5670">
        <w:rPr>
          <w:rFonts w:ascii="Times New Roman" w:eastAsia="DFKai-SB" w:hAnsi="Times New Roman" w:cs="Times New Roman" w:hint="eastAsia"/>
        </w:rPr>
        <w:t>、電流抑制檔位</w:t>
      </w:r>
      <w:r w:rsidR="00242AA4">
        <w:rPr>
          <w:rFonts w:ascii="Times New Roman" w:eastAsia="DFKai-SB" w:hAnsi="Times New Roman" w:cs="Times New Roman" w:hint="eastAsia"/>
        </w:rPr>
        <w:t>等設定</w:t>
      </w:r>
      <w:r w:rsidR="00E96FD6">
        <w:rPr>
          <w:rFonts w:ascii="Times New Roman" w:eastAsia="DFKai-SB" w:hAnsi="Times New Roman" w:cs="Times New Roman" w:hint="eastAsia"/>
        </w:rPr>
        <w:t>。</w:t>
      </w:r>
    </w:p>
    <w:p w14:paraId="03738C5A" w14:textId="6798A497" w:rsidR="00C831FF" w:rsidRPr="00E96FD6" w:rsidRDefault="00C831FF" w:rsidP="00E96FD6">
      <w:pPr>
        <w:pStyle w:val="a3"/>
        <w:numPr>
          <w:ilvl w:val="0"/>
          <w:numId w:val="5"/>
        </w:numPr>
        <w:spacing w:after="160"/>
        <w:ind w:leftChars="0"/>
        <w:contextualSpacing/>
        <w:rPr>
          <w:rFonts w:ascii="Times New Roman" w:eastAsia="DFKai-SB" w:hAnsi="Times New Roman" w:cs="Times New Roman"/>
        </w:rPr>
      </w:pPr>
      <w:r>
        <w:rPr>
          <w:rFonts w:ascii="Times New Roman" w:eastAsia="DFKai-SB" w:hAnsi="Times New Roman" w:cs="Times New Roman" w:hint="eastAsia"/>
        </w:rPr>
        <w:t>供電電源須涵蓋</w:t>
      </w:r>
      <w:r>
        <w:rPr>
          <w:rFonts w:ascii="Times New Roman" w:eastAsia="DFKai-SB" w:hAnsi="Times New Roman" w:cs="Times New Roman" w:hint="eastAsia"/>
        </w:rPr>
        <w:t xml:space="preserve">: AC 100V/120V/230V </w:t>
      </w:r>
      <w:r>
        <w:rPr>
          <w:rFonts w:ascii="Times New Roman" w:eastAsia="DFKai-SB" w:hAnsi="Times New Roman" w:cs="Times New Roman" w:hint="eastAsia"/>
        </w:rPr>
        <w:sym w:font="Symbol" w:char="F0B1"/>
      </w:r>
      <w:r>
        <w:rPr>
          <w:rFonts w:ascii="Times New Roman" w:eastAsia="DFKai-SB" w:hAnsi="Times New Roman" w:cs="Times New Roman" w:hint="eastAsia"/>
        </w:rPr>
        <w:t>10%</w:t>
      </w:r>
      <w:r>
        <w:rPr>
          <w:rFonts w:ascii="Times New Roman" w:eastAsia="DFKai-SB" w:hAnsi="Times New Roman" w:cs="Times New Roman" w:hint="eastAsia"/>
        </w:rPr>
        <w:t>，</w:t>
      </w:r>
      <w:r>
        <w:rPr>
          <w:rFonts w:ascii="Times New Roman" w:eastAsia="DFKai-SB" w:hAnsi="Times New Roman" w:cs="Times New Roman" w:hint="eastAsia"/>
        </w:rPr>
        <w:t>50 Hz/60Hz</w:t>
      </w:r>
      <w:r>
        <w:rPr>
          <w:rFonts w:ascii="Times New Roman" w:eastAsia="DFKai-SB" w:hAnsi="Times New Roman" w:cs="Times New Roman" w:hint="eastAsia"/>
        </w:rPr>
        <w:t>。</w:t>
      </w:r>
    </w:p>
    <w:p w14:paraId="13258873" w14:textId="77777777" w:rsidR="00A551C0" w:rsidRPr="005172CC" w:rsidRDefault="00A551C0" w:rsidP="004E2929">
      <w:pPr>
        <w:rPr>
          <w:rFonts w:ascii="Times New Roman" w:eastAsia="DFKai-SB" w:hAnsi="Times New Roman" w:cs="Times New Roman"/>
          <w:b/>
          <w:sz w:val="28"/>
          <w:szCs w:val="28"/>
        </w:rPr>
      </w:pPr>
      <w:r w:rsidRPr="005172CC">
        <w:rPr>
          <w:rFonts w:ascii="Times New Roman" w:eastAsia="DFKai-SB" w:hAnsi="Times New Roman" w:cs="Times New Roman"/>
          <w:b/>
          <w:sz w:val="28"/>
          <w:szCs w:val="28"/>
        </w:rPr>
        <w:t xml:space="preserve">3. Delivery time </w:t>
      </w:r>
      <w:r w:rsidRPr="005172CC">
        <w:rPr>
          <w:rFonts w:ascii="Times New Roman" w:eastAsia="DFKai-SB" w:hAnsi="Times New Roman" w:cs="Times New Roman"/>
          <w:b/>
          <w:sz w:val="28"/>
          <w:szCs w:val="28"/>
        </w:rPr>
        <w:t>交貨期：</w:t>
      </w:r>
    </w:p>
    <w:p w14:paraId="21F055D5" w14:textId="63D88C18" w:rsidR="00A551C0" w:rsidRPr="005172CC" w:rsidRDefault="00A551C0" w:rsidP="004E2929">
      <w:pPr>
        <w:rPr>
          <w:rFonts w:ascii="Times New Roman" w:eastAsia="DFKai-SB" w:hAnsi="Times New Roman" w:cs="Times New Roman"/>
          <w:color w:val="000000" w:themeColor="text1"/>
          <w:szCs w:val="24"/>
        </w:rPr>
      </w:pPr>
      <w:r w:rsidRPr="005172CC">
        <w:rPr>
          <w:rFonts w:ascii="Times New Roman" w:eastAsia="DFKai-SB" w:hAnsi="Times New Roman" w:cs="Times New Roman"/>
          <w:szCs w:val="24"/>
        </w:rPr>
        <w:t>決標日起</w:t>
      </w:r>
      <w:r w:rsidR="00541793">
        <w:rPr>
          <w:rFonts w:ascii="Times New Roman" w:eastAsia="DFKai-SB" w:hAnsi="Times New Roman" w:cs="Times New Roman" w:hint="eastAsia"/>
          <w:szCs w:val="24"/>
        </w:rPr>
        <w:t>9</w:t>
      </w:r>
      <w:r w:rsidRPr="005172CC">
        <w:rPr>
          <w:rFonts w:ascii="Times New Roman" w:eastAsia="DFKai-SB" w:hAnsi="Times New Roman" w:cs="Times New Roman"/>
          <w:szCs w:val="24"/>
        </w:rPr>
        <w:t>0</w:t>
      </w:r>
      <w:r w:rsidRPr="005172CC">
        <w:rPr>
          <w:rFonts w:ascii="Times New Roman" w:eastAsia="DFKai-SB" w:hAnsi="Times New Roman" w:cs="Times New Roman"/>
          <w:szCs w:val="24"/>
        </w:rPr>
        <w:t>曆天，一次性交貨</w:t>
      </w:r>
      <w:r w:rsidRPr="005172CC">
        <w:rPr>
          <w:rFonts w:ascii="Times New Roman" w:eastAsia="DFKai-SB" w:hAnsi="Times New Roman" w:cs="Times New Roman"/>
          <w:color w:val="000000" w:themeColor="text1"/>
          <w:szCs w:val="24"/>
        </w:rPr>
        <w:t>。</w:t>
      </w:r>
    </w:p>
    <w:p w14:paraId="1C198CBF" w14:textId="77777777" w:rsidR="00A551C0" w:rsidRPr="005172CC" w:rsidRDefault="00A551C0" w:rsidP="004E2929">
      <w:pPr>
        <w:rPr>
          <w:rFonts w:ascii="Times New Roman" w:eastAsia="DFKai-SB" w:hAnsi="Times New Roman" w:cs="Times New Roman"/>
          <w:b/>
          <w:sz w:val="28"/>
          <w:szCs w:val="28"/>
        </w:rPr>
      </w:pPr>
      <w:r w:rsidRPr="005172CC">
        <w:rPr>
          <w:rFonts w:ascii="Times New Roman" w:eastAsia="DFKai-SB" w:hAnsi="Times New Roman" w:cs="Times New Roman"/>
          <w:b/>
          <w:sz w:val="28"/>
          <w:szCs w:val="28"/>
        </w:rPr>
        <w:t>4. Acceptance</w:t>
      </w:r>
      <w:r w:rsidRPr="005172CC">
        <w:rPr>
          <w:rFonts w:ascii="Times New Roman" w:eastAsia="DFKai-SB" w:hAnsi="Times New Roman" w:cs="Times New Roman"/>
          <w:b/>
          <w:sz w:val="28"/>
          <w:szCs w:val="28"/>
        </w:rPr>
        <w:t>驗收條件：</w:t>
      </w:r>
    </w:p>
    <w:p w14:paraId="1B392FFD" w14:textId="628ED464" w:rsidR="00A551C0" w:rsidRPr="00A626FD" w:rsidRDefault="00A551C0" w:rsidP="004E2929">
      <w:pPr>
        <w:rPr>
          <w:rFonts w:ascii="Times New Roman" w:eastAsia="DFKai-SB" w:hAnsi="Times New Roman" w:cs="Times New Roman"/>
          <w:szCs w:val="24"/>
        </w:rPr>
      </w:pPr>
      <w:r w:rsidRPr="005172CC">
        <w:rPr>
          <w:rFonts w:ascii="Times New Roman" w:eastAsia="DFKai-SB" w:hAnsi="Times New Roman" w:cs="Times New Roman"/>
          <w:szCs w:val="24"/>
        </w:rPr>
        <w:t>廠商出貨時檢附</w:t>
      </w:r>
      <w:r w:rsidR="00A626FD" w:rsidRPr="00A626FD">
        <w:rPr>
          <w:rFonts w:ascii="Times New Roman" w:eastAsia="DFKai-SB" w:hAnsi="Times New Roman" w:cs="Times New Roman"/>
          <w:szCs w:val="24"/>
        </w:rPr>
        <w:t>符合上述規格之技術文件或型錄以俾審查確認</w:t>
      </w:r>
      <w:r w:rsidR="00A626FD">
        <w:rPr>
          <w:rFonts w:ascii="Times New Roman" w:eastAsia="DFKai-SB" w:hAnsi="Times New Roman" w:cs="Times New Roman" w:hint="eastAsia"/>
          <w:szCs w:val="24"/>
        </w:rPr>
        <w:t>，以及</w:t>
      </w:r>
      <w:r w:rsidR="004B068E" w:rsidRPr="004B068E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原廠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校正</w:t>
      </w:r>
      <w:r w:rsidR="004B068E" w:rsidRPr="004B068E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報告</w:t>
      </w:r>
      <w:r w:rsidR="004E2929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，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證書及可追溯性圖表。</w:t>
      </w:r>
    </w:p>
    <w:p w14:paraId="553B59E7" w14:textId="233108BD" w:rsidR="00243141" w:rsidRPr="005172CC" w:rsidRDefault="00243141" w:rsidP="004E2929">
      <w:pPr>
        <w:rPr>
          <w:rFonts w:ascii="Times New Roman" w:eastAsia="DFKai-SB" w:hAnsi="Times New Roman" w:cs="Times New Roman"/>
          <w:szCs w:val="24"/>
        </w:rPr>
      </w:pPr>
      <w:r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中心進行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功能</w:t>
      </w:r>
      <w:r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測試，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將電流放大器設定</w:t>
      </w:r>
      <w:r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於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10</w:t>
      </w:r>
      <w:r w:rsidR="0039640A" w:rsidRP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  <w:vertAlign w:val="superscript"/>
        </w:rPr>
        <w:t>6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 xml:space="preserve"> V/A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放大增益檔位，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1 0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sym w:font="Symbol" w:char="F06D"/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s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濾波設定下，輸入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10 kHz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方波訊號進行測試，檢測上升時間</w:t>
      </w:r>
      <w:r w:rsidR="0039640A">
        <w:rPr>
          <w:rFonts w:ascii="Times New Roman" w:eastAsia="DFKai-SB" w:hAnsi="Times New Roman" w:cs="Times New Roman" w:hint="eastAsia"/>
          <w:bCs/>
          <w:color w:val="000000"/>
          <w:szCs w:val="24"/>
          <w:shd w:val="clear" w:color="auto" w:fill="FFFFFF"/>
        </w:rPr>
        <w:t>(rise time)</w:t>
      </w:r>
      <w:r w:rsidR="0039640A"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 xml:space="preserve"> (</w:t>
      </w:r>
      <w:r w:rsidR="0039640A"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方波峰值</w:t>
      </w:r>
      <w:r w:rsidR="0039640A"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10%~90%)</w:t>
      </w:r>
      <w:r w:rsidR="0039640A"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，須小於</w:t>
      </w:r>
      <w:r w:rsidR="0039640A"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40</w:t>
      </w:r>
      <w:r w:rsidR="0039640A">
        <w:rPr>
          <w:rFonts w:ascii="Times New Roman" w:eastAsia="DFKai-SB" w:hAnsi="Times New Roman" w:cs="Times New Roman" w:hint="eastAsia"/>
          <w:color w:val="212529"/>
          <w:szCs w:val="24"/>
          <w:shd w:val="clear" w:color="auto" w:fill="FFFFFF"/>
        </w:rPr>
        <w:sym w:font="Symbol" w:char="F06D"/>
      </w:r>
      <w:r w:rsidR="0039640A"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s</w:t>
      </w:r>
      <w:r w:rsidR="0039640A">
        <w:rPr>
          <w:rFonts w:ascii="Times New Roman" w:eastAsia="DFKai-SB" w:hAnsi="Times New Roman" w:cs="Times New Roman" w:hint="eastAsia"/>
          <w:color w:val="212529"/>
          <w:shd w:val="clear" w:color="auto" w:fill="FFFFFF"/>
        </w:rPr>
        <w:t>。</w:t>
      </w:r>
    </w:p>
    <w:p w14:paraId="7BF2C404" w14:textId="77777777" w:rsidR="00A551C0" w:rsidRPr="005172CC" w:rsidRDefault="00A551C0" w:rsidP="004E2929">
      <w:pPr>
        <w:rPr>
          <w:rFonts w:ascii="Times New Roman" w:eastAsia="DFKai-SB" w:hAnsi="Times New Roman" w:cs="Times New Roman"/>
          <w:b/>
          <w:sz w:val="28"/>
          <w:szCs w:val="28"/>
        </w:rPr>
      </w:pPr>
      <w:r w:rsidRPr="005172CC">
        <w:rPr>
          <w:rFonts w:ascii="Times New Roman" w:eastAsia="DFKai-SB" w:hAnsi="Times New Roman" w:cs="Times New Roman"/>
          <w:b/>
          <w:sz w:val="28"/>
          <w:szCs w:val="28"/>
        </w:rPr>
        <w:t>5.</w:t>
      </w:r>
      <w:r w:rsidRPr="005172CC">
        <w:rPr>
          <w:rFonts w:ascii="Times New Roman" w:eastAsia="DFKai-SB" w:hAnsi="Times New Roman" w:cs="Times New Roman"/>
          <w:b/>
          <w:sz w:val="28"/>
          <w:szCs w:val="28"/>
        </w:rPr>
        <w:t>保固期：</w:t>
      </w:r>
    </w:p>
    <w:p w14:paraId="2B56B5C1" w14:textId="77777777" w:rsidR="00A551C0" w:rsidRPr="005172CC" w:rsidRDefault="00A551C0" w:rsidP="004E2929">
      <w:pPr>
        <w:rPr>
          <w:rFonts w:ascii="Times New Roman" w:eastAsia="DFKai-SB" w:hAnsi="Times New Roman" w:cs="Times New Roman"/>
          <w:szCs w:val="24"/>
        </w:rPr>
      </w:pPr>
      <w:r w:rsidRPr="005172CC">
        <w:rPr>
          <w:rFonts w:ascii="Times New Roman" w:eastAsia="DFKai-SB" w:hAnsi="Times New Roman" w:cs="Times New Roman"/>
          <w:szCs w:val="24"/>
        </w:rPr>
        <w:t>保固</w:t>
      </w:r>
      <w:r w:rsidRPr="005172CC">
        <w:rPr>
          <w:rFonts w:ascii="Times New Roman" w:eastAsia="DFKai-SB" w:hAnsi="Times New Roman" w:cs="Times New Roman"/>
          <w:szCs w:val="24"/>
        </w:rPr>
        <w:t>12</w:t>
      </w:r>
      <w:r w:rsidRPr="005172CC">
        <w:rPr>
          <w:rFonts w:ascii="Times New Roman" w:eastAsia="DFKai-SB" w:hAnsi="Times New Roman" w:cs="Times New Roman"/>
          <w:szCs w:val="24"/>
        </w:rPr>
        <w:t>個月。</w:t>
      </w:r>
    </w:p>
    <w:sectPr w:rsidR="00A551C0" w:rsidRPr="005172C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31EC3" w14:textId="77777777" w:rsidR="006022AC" w:rsidRDefault="006022AC" w:rsidP="00CD0754">
      <w:r>
        <w:separator/>
      </w:r>
    </w:p>
  </w:endnote>
  <w:endnote w:type="continuationSeparator" w:id="0">
    <w:p w14:paraId="24D40930" w14:textId="77777777" w:rsidR="006022AC" w:rsidRDefault="006022AC" w:rsidP="00CD0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6A86A" w14:textId="77777777" w:rsidR="006022AC" w:rsidRDefault="006022AC" w:rsidP="00CD0754">
      <w:r>
        <w:separator/>
      </w:r>
    </w:p>
  </w:footnote>
  <w:footnote w:type="continuationSeparator" w:id="0">
    <w:p w14:paraId="0924D863" w14:textId="77777777" w:rsidR="006022AC" w:rsidRDefault="006022AC" w:rsidP="00CD0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12AEB"/>
    <w:multiLevelType w:val="hybridMultilevel"/>
    <w:tmpl w:val="45FA126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95E04BA"/>
    <w:multiLevelType w:val="hybridMultilevel"/>
    <w:tmpl w:val="025A9A2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8774C55"/>
    <w:multiLevelType w:val="hybridMultilevel"/>
    <w:tmpl w:val="EFAC3684"/>
    <w:lvl w:ilvl="0" w:tplc="DBDE81BA">
      <w:start w:val="1"/>
      <w:numFmt w:val="decimal"/>
      <w:lvlText w:val="%1."/>
      <w:lvlJc w:val="left"/>
      <w:pPr>
        <w:ind w:left="360" w:hanging="360"/>
      </w:pPr>
      <w:rPr>
        <w:rFonts w:ascii="DFKai-SB" w:eastAsia="DFKai-SB" w:hAnsi="DFKai-SB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PMingLiU" w:eastAsia="PMingLiU" w:hAnsi="PMingLiU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PMingLiU" w:eastAsia="PMingLiU" w:hAnsi="PMingLiU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PMingLiU" w:eastAsia="PMingLiU" w:hAnsi="PMingLiU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8545396"/>
    <w:multiLevelType w:val="hybridMultilevel"/>
    <w:tmpl w:val="5414FED0"/>
    <w:lvl w:ilvl="0" w:tplc="0600708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86E4604"/>
    <w:multiLevelType w:val="hybridMultilevel"/>
    <w:tmpl w:val="EE7463D2"/>
    <w:lvl w:ilvl="0" w:tplc="629A415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D51019D"/>
    <w:multiLevelType w:val="hybridMultilevel"/>
    <w:tmpl w:val="10701C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78F17C5E"/>
    <w:multiLevelType w:val="hybridMultilevel"/>
    <w:tmpl w:val="ECA8918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D9B7D52"/>
    <w:multiLevelType w:val="hybridMultilevel"/>
    <w:tmpl w:val="D3E8FA40"/>
    <w:lvl w:ilvl="0" w:tplc="33A46B7C">
      <w:start w:val="1"/>
      <w:numFmt w:val="taiwaneseCountingThousand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2082218190">
    <w:abstractNumId w:val="2"/>
  </w:num>
  <w:num w:numId="2" w16cid:durableId="1396464568">
    <w:abstractNumId w:val="6"/>
  </w:num>
  <w:num w:numId="3" w16cid:durableId="1927613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9957141">
    <w:abstractNumId w:val="3"/>
  </w:num>
  <w:num w:numId="5" w16cid:durableId="100801593">
    <w:abstractNumId w:val="0"/>
  </w:num>
  <w:num w:numId="6" w16cid:durableId="18988535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6039821">
    <w:abstractNumId w:val="1"/>
  </w:num>
  <w:num w:numId="8" w16cid:durableId="15233227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9189243">
    <w:abstractNumId w:val="1"/>
  </w:num>
  <w:num w:numId="10" w16cid:durableId="2064909196">
    <w:abstractNumId w:val="5"/>
  </w:num>
  <w:num w:numId="11" w16cid:durableId="5893127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3B0"/>
    <w:rsid w:val="00001055"/>
    <w:rsid w:val="00026515"/>
    <w:rsid w:val="00056787"/>
    <w:rsid w:val="00056F71"/>
    <w:rsid w:val="00085BA9"/>
    <w:rsid w:val="000C606F"/>
    <w:rsid w:val="000E663A"/>
    <w:rsid w:val="00112A64"/>
    <w:rsid w:val="001D13B0"/>
    <w:rsid w:val="001D44A7"/>
    <w:rsid w:val="00242AA4"/>
    <w:rsid w:val="00243141"/>
    <w:rsid w:val="002A0568"/>
    <w:rsid w:val="002C466E"/>
    <w:rsid w:val="0039640A"/>
    <w:rsid w:val="003E6912"/>
    <w:rsid w:val="0040301F"/>
    <w:rsid w:val="004B068E"/>
    <w:rsid w:val="004E27A8"/>
    <w:rsid w:val="004E2929"/>
    <w:rsid w:val="005172CC"/>
    <w:rsid w:val="005261EE"/>
    <w:rsid w:val="00541793"/>
    <w:rsid w:val="00546682"/>
    <w:rsid w:val="0054686C"/>
    <w:rsid w:val="005A14EE"/>
    <w:rsid w:val="005D2A76"/>
    <w:rsid w:val="005E0896"/>
    <w:rsid w:val="006022AC"/>
    <w:rsid w:val="00613D7F"/>
    <w:rsid w:val="00696E2F"/>
    <w:rsid w:val="007031C4"/>
    <w:rsid w:val="00724A2F"/>
    <w:rsid w:val="00757018"/>
    <w:rsid w:val="007671EE"/>
    <w:rsid w:val="007E67B6"/>
    <w:rsid w:val="00802542"/>
    <w:rsid w:val="008147D1"/>
    <w:rsid w:val="00842777"/>
    <w:rsid w:val="008C5670"/>
    <w:rsid w:val="008C7F08"/>
    <w:rsid w:val="0091683B"/>
    <w:rsid w:val="009432DB"/>
    <w:rsid w:val="00980C99"/>
    <w:rsid w:val="00997F40"/>
    <w:rsid w:val="009B1165"/>
    <w:rsid w:val="009F5AB9"/>
    <w:rsid w:val="00A20A8F"/>
    <w:rsid w:val="00A551C0"/>
    <w:rsid w:val="00A626FD"/>
    <w:rsid w:val="00B317C9"/>
    <w:rsid w:val="00B42363"/>
    <w:rsid w:val="00C1201E"/>
    <w:rsid w:val="00C415CB"/>
    <w:rsid w:val="00C831FF"/>
    <w:rsid w:val="00CD0754"/>
    <w:rsid w:val="00CF78BD"/>
    <w:rsid w:val="00D45493"/>
    <w:rsid w:val="00D625E3"/>
    <w:rsid w:val="00DB3C98"/>
    <w:rsid w:val="00DD5066"/>
    <w:rsid w:val="00E179BF"/>
    <w:rsid w:val="00E7022A"/>
    <w:rsid w:val="00E96FD6"/>
    <w:rsid w:val="00F149CA"/>
    <w:rsid w:val="00F37929"/>
    <w:rsid w:val="00FD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817CB"/>
  <w15:chartTrackingRefBased/>
  <w15:docId w15:val="{6406B4CD-554A-4D6A-A5A6-CCE658669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1C0"/>
    <w:pPr>
      <w:ind w:leftChars="200" w:left="480"/>
    </w:pPr>
    <w:rPr>
      <w:szCs w:val="24"/>
    </w:rPr>
  </w:style>
  <w:style w:type="paragraph" w:styleId="a4">
    <w:name w:val="header"/>
    <w:basedOn w:val="a"/>
    <w:link w:val="a5"/>
    <w:uiPriority w:val="99"/>
    <w:unhideWhenUsed/>
    <w:rsid w:val="00CD07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D075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D07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D075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4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2718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 Yueh</dc:creator>
  <cp:keywords/>
  <dc:description/>
  <cp:lastModifiedBy>frank</cp:lastModifiedBy>
  <cp:revision>31</cp:revision>
  <cp:lastPrinted>2026-03-30T08:52:00Z</cp:lastPrinted>
  <dcterms:created xsi:type="dcterms:W3CDTF">2024-07-29T02:24:00Z</dcterms:created>
  <dcterms:modified xsi:type="dcterms:W3CDTF">2026-07-13T08:41:00Z</dcterms:modified>
</cp:coreProperties>
</file>